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8" w:rsidRDefault="005E6C96" w:rsidP="000700D8">
      <w:pPr>
        <w:snapToGrid w:val="0"/>
        <w:jc w:val="center"/>
        <w:rPr>
          <w:rFonts w:eastAsia="標楷體"/>
          <w:b/>
          <w:bCs/>
          <w:sz w:val="44"/>
        </w:rPr>
      </w:pPr>
      <w:r>
        <w:rPr>
          <w:rFonts w:eastAsia="標楷體" w:hint="eastAsia"/>
          <w:b/>
          <w:bCs/>
          <w:sz w:val="44"/>
        </w:rPr>
        <w:t>1</w:t>
      </w:r>
      <w:r w:rsidR="00FF3635">
        <w:rPr>
          <w:rFonts w:eastAsia="標楷體" w:hint="eastAsia"/>
          <w:b/>
          <w:bCs/>
          <w:sz w:val="44"/>
        </w:rPr>
        <w:t>11</w:t>
      </w:r>
      <w:r w:rsidR="004009FE">
        <w:rPr>
          <w:rFonts w:eastAsia="標楷體" w:hint="eastAsia"/>
          <w:b/>
          <w:bCs/>
          <w:sz w:val="44"/>
        </w:rPr>
        <w:t>年</w:t>
      </w:r>
      <w:r w:rsidR="000700D8"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w:t>
      </w:r>
      <w:r w:rsidR="00FF3635">
        <w:rPr>
          <w:rFonts w:ascii="標楷體" w:eastAsia="標楷體" w:hint="eastAsia"/>
          <w:sz w:val="28"/>
        </w:rPr>
        <w:t>111</w:t>
      </w:r>
      <w:r>
        <w:rPr>
          <w:rFonts w:ascii="標楷體" w:eastAsia="標楷體" w:hint="eastAsia"/>
          <w:sz w:val="28"/>
        </w:rPr>
        <w:t>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w:t>
      </w:r>
      <w:r w:rsidR="00FF3635">
        <w:rPr>
          <w:rFonts w:ascii="標楷體" w:eastAsia="標楷體" w:hint="eastAsia"/>
          <w:sz w:val="28"/>
        </w:rPr>
        <w:t>111學年度全國中等學校撞球錦標賽高雄</w:t>
      </w:r>
      <w:r>
        <w:rPr>
          <w:rFonts w:ascii="標楷體" w:eastAsia="標楷體" w:hint="eastAsia"/>
          <w:sz w:val="28"/>
        </w:rPr>
        <w:t>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5E6C96">
        <w:rPr>
          <w:rFonts w:ascii="標楷體" w:eastAsia="標楷體" w:hint="eastAsia"/>
          <w:sz w:val="28"/>
        </w:rPr>
        <w:t>高雄市體育運動發展局</w:t>
      </w:r>
      <w:r w:rsidRPr="00A354E8">
        <w:rPr>
          <w:rFonts w:ascii="標楷體" w:eastAsia="標楷體" w:hint="eastAsia"/>
          <w:sz w:val="28"/>
        </w:rPr>
        <w:t>、</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D42D73" w:rsidRDefault="000700D8" w:rsidP="00D42D73">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r w:rsidR="00D42D73">
        <w:rPr>
          <w:rFonts w:ascii="標楷體" w:eastAsia="標楷體" w:hAnsi="標楷體" w:hint="eastAsia"/>
          <w:b/>
          <w:bCs/>
          <w:sz w:val="28"/>
        </w:rPr>
        <w:t>：</w:t>
      </w:r>
      <w:r w:rsidR="00D42D73" w:rsidRPr="00D42D73">
        <w:rPr>
          <w:rFonts w:ascii="標楷體" w:eastAsia="標楷體" w:hint="eastAsia"/>
          <w:bCs/>
          <w:sz w:val="28"/>
        </w:rPr>
        <w:t>中</w:t>
      </w:r>
      <w:r>
        <w:rPr>
          <w:rFonts w:ascii="標楷體" w:eastAsia="標楷體" w:hint="eastAsia"/>
          <w:sz w:val="28"/>
        </w:rPr>
        <w:t>華民國</w:t>
      </w:r>
      <w:r w:rsidR="00C91E1F">
        <w:rPr>
          <w:rFonts w:ascii="標楷體" w:eastAsia="標楷體" w:hint="eastAsia"/>
          <w:sz w:val="28"/>
        </w:rPr>
        <w:t>111</w:t>
      </w:r>
      <w:r>
        <w:rPr>
          <w:rFonts w:ascii="標楷體" w:eastAsia="標楷體" w:hint="eastAsia"/>
          <w:sz w:val="28"/>
        </w:rPr>
        <w:t>年</w:t>
      </w:r>
      <w:r w:rsidR="00C91E1F">
        <w:rPr>
          <w:rFonts w:ascii="標楷體" w:eastAsia="標楷體" w:hint="eastAsia"/>
          <w:sz w:val="28"/>
        </w:rPr>
        <w:t>10</w:t>
      </w:r>
      <w:r>
        <w:rPr>
          <w:rFonts w:ascii="標楷體" w:eastAsia="標楷體" w:hint="eastAsia"/>
          <w:sz w:val="28"/>
        </w:rPr>
        <w:t>月</w:t>
      </w:r>
      <w:r w:rsidR="00C91E1F">
        <w:rPr>
          <w:rFonts w:ascii="標楷體" w:eastAsia="標楷體" w:hint="eastAsia"/>
          <w:sz w:val="28"/>
        </w:rPr>
        <w:t>3、4、5、6</w:t>
      </w:r>
      <w:r>
        <w:rPr>
          <w:rFonts w:ascii="標楷體" w:eastAsia="標楷體" w:hint="eastAsia"/>
          <w:sz w:val="28"/>
        </w:rPr>
        <w:t>日，共計</w:t>
      </w:r>
      <w:r w:rsidR="00C91E1F">
        <w:rPr>
          <w:rFonts w:ascii="標楷體" w:eastAsia="標楷體" w:hint="eastAsia"/>
          <w:sz w:val="28"/>
        </w:rPr>
        <w:t>四</w:t>
      </w:r>
      <w:r>
        <w:rPr>
          <w:rFonts w:ascii="標楷體" w:eastAsia="標楷體" w:hint="eastAsia"/>
          <w:sz w:val="28"/>
        </w:rPr>
        <w:t>天，每日上午</w:t>
      </w:r>
      <w:r w:rsidR="005E6C96">
        <w:rPr>
          <w:rFonts w:ascii="標楷體" w:eastAsia="標楷體" w:hint="eastAsia"/>
          <w:sz w:val="28"/>
        </w:rPr>
        <w:t>09</w:t>
      </w:r>
      <w:r>
        <w:rPr>
          <w:rFonts w:ascii="標楷體" w:eastAsia="標楷體" w:hint="eastAsia"/>
          <w:sz w:val="28"/>
        </w:rPr>
        <w:t>：</w:t>
      </w:r>
      <w:r w:rsidR="005E6C96">
        <w:rPr>
          <w:rFonts w:ascii="標楷體" w:eastAsia="標楷體" w:hint="eastAsia"/>
          <w:sz w:val="28"/>
        </w:rPr>
        <w:t>0</w:t>
      </w:r>
      <w:r w:rsidR="004009FE">
        <w:rPr>
          <w:rFonts w:ascii="標楷體" w:eastAsia="標楷體" w:hint="eastAsia"/>
          <w:sz w:val="28"/>
        </w:rPr>
        <w:t>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w:t>
      </w:r>
      <w:r w:rsidR="005E6C96">
        <w:rPr>
          <w:rFonts w:ascii="標楷體" w:eastAsia="標楷體" w:hint="eastAsia"/>
          <w:sz w:val="28"/>
        </w:rPr>
        <w:t>3</w:t>
      </w:r>
      <w:r>
        <w:rPr>
          <w:rFonts w:ascii="標楷體" w:eastAsia="標楷體" w:hint="eastAsia"/>
          <w:sz w:val="28"/>
        </w:rPr>
        <w:t>0時開始比賽。</w:t>
      </w:r>
    </w:p>
    <w:p w:rsidR="000700D8" w:rsidRPr="00D42D73" w:rsidRDefault="000700D8" w:rsidP="00D42D73">
      <w:pPr>
        <w:numPr>
          <w:ilvl w:val="0"/>
          <w:numId w:val="1"/>
        </w:numPr>
        <w:tabs>
          <w:tab w:val="num" w:pos="540"/>
        </w:tabs>
        <w:snapToGrid w:val="0"/>
        <w:spacing w:line="320" w:lineRule="exact"/>
        <w:ind w:left="1980" w:hanging="2064"/>
        <w:jc w:val="both"/>
        <w:rPr>
          <w:rFonts w:ascii="標楷體" w:eastAsia="標楷體"/>
          <w:sz w:val="28"/>
        </w:rPr>
      </w:pPr>
      <w:r w:rsidRPr="00D42D73">
        <w:rPr>
          <w:rFonts w:ascii="標楷體" w:eastAsia="標楷體" w:hint="eastAsia"/>
          <w:b/>
          <w:bCs/>
          <w:sz w:val="28"/>
        </w:rPr>
        <w:t>比賽地點</w:t>
      </w:r>
      <w:r w:rsidRPr="00D42D73">
        <w:rPr>
          <w:rFonts w:ascii="標楷體" w:eastAsia="標楷體" w:hint="eastAsia"/>
          <w:sz w:val="28"/>
        </w:rPr>
        <w:t>：</w:t>
      </w:r>
      <w:r w:rsidR="004009FE" w:rsidRPr="00D42D73">
        <w:rPr>
          <w:rFonts w:ascii="標楷體" w:eastAsia="標楷體" w:hint="eastAsia"/>
          <w:sz w:val="28"/>
        </w:rPr>
        <w:t>傑克</w:t>
      </w:r>
      <w:r w:rsidRPr="00D42D73">
        <w:rPr>
          <w:rFonts w:ascii="標楷體" w:eastAsia="標楷體" w:hint="eastAsia"/>
          <w:sz w:val="28"/>
        </w:rPr>
        <w:t>撞球運動館</w:t>
      </w:r>
      <w:r w:rsidR="00591E6B">
        <w:rPr>
          <w:rFonts w:ascii="標楷體" w:eastAsia="標楷體" w:hint="eastAsia"/>
          <w:sz w:val="28"/>
        </w:rPr>
        <w:t>，</w:t>
      </w:r>
      <w:r w:rsidR="004009FE" w:rsidRPr="00D42D73">
        <w:rPr>
          <w:rFonts w:ascii="標楷體" w:eastAsia="標楷體" w:hint="eastAsia"/>
          <w:sz w:val="28"/>
        </w:rPr>
        <w:t>高雄市三民區鼎山街566之17號地下1樓</w:t>
      </w:r>
      <w:r w:rsidR="00591E6B">
        <w:rPr>
          <w:rFonts w:ascii="標楷體" w:eastAsia="標楷體" w:hint="eastAsia"/>
          <w:sz w:val="28"/>
        </w:rPr>
        <w:t>。</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5E6C96">
        <w:rPr>
          <w:rFonts w:ascii="標楷體" w:eastAsia="標楷體" w:hint="eastAsia"/>
          <w:sz w:val="28"/>
        </w:rPr>
        <w:t>300</w:t>
      </w:r>
      <w:r w:rsidR="00C67701">
        <w:rPr>
          <w:rFonts w:ascii="標楷體" w:eastAsia="標楷體" w:hint="eastAsia"/>
          <w:sz w:val="28"/>
        </w:rPr>
        <w:t>元；</w:t>
      </w:r>
      <w:r>
        <w:rPr>
          <w:rFonts w:ascii="標楷體" w:eastAsia="標楷體" w:hint="eastAsia"/>
          <w:sz w:val="28"/>
        </w:rPr>
        <w:t>雙打賽、團體賽每人</w:t>
      </w:r>
      <w:r w:rsidR="005E6C96">
        <w:rPr>
          <w:rFonts w:ascii="標楷體" w:eastAsia="標楷體" w:hint="eastAsia"/>
          <w:sz w:val="28"/>
        </w:rPr>
        <w:t>每項每</w:t>
      </w:r>
      <w:r w:rsidR="004009FE">
        <w:rPr>
          <w:rFonts w:ascii="標楷體" w:eastAsia="標楷體" w:hint="eastAsia"/>
          <w:sz w:val="28"/>
        </w:rPr>
        <w:t>人皆</w:t>
      </w:r>
      <w:r w:rsidR="005E6C96">
        <w:rPr>
          <w:rFonts w:ascii="標楷體" w:eastAsia="標楷體" w:hint="eastAsia"/>
          <w:sz w:val="28"/>
        </w:rPr>
        <w:t>300</w:t>
      </w:r>
      <w:r>
        <w:rPr>
          <w:rFonts w:ascii="標楷體" w:eastAsia="標楷體" w:hint="eastAsia"/>
          <w:sz w:val="28"/>
        </w:rPr>
        <w:t>元</w:t>
      </w:r>
      <w:r w:rsidR="00591E6B">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w:t>
      </w:r>
      <w:r w:rsidR="00C91E1F">
        <w:rPr>
          <w:rFonts w:ascii="標楷體" w:eastAsia="標楷體" w:hint="eastAsia"/>
          <w:sz w:val="28"/>
        </w:rPr>
        <w:t>111</w:t>
      </w:r>
      <w:r>
        <w:rPr>
          <w:rFonts w:ascii="標楷體" w:eastAsia="標楷體" w:hint="eastAsia"/>
          <w:sz w:val="28"/>
        </w:rPr>
        <w:t>年</w:t>
      </w:r>
      <w:r w:rsidR="00C91E1F">
        <w:rPr>
          <w:rFonts w:ascii="標楷體" w:eastAsia="標楷體" w:hint="eastAsia"/>
          <w:sz w:val="28"/>
        </w:rPr>
        <w:t>9</w:t>
      </w:r>
      <w:r>
        <w:rPr>
          <w:rFonts w:ascii="標楷體" w:eastAsia="標楷體" w:hint="eastAsia"/>
          <w:sz w:val="28"/>
        </w:rPr>
        <w:t>月</w:t>
      </w:r>
      <w:r w:rsidR="00C91E1F">
        <w:rPr>
          <w:rFonts w:ascii="標楷體" w:eastAsia="標楷體" w:hint="eastAsia"/>
          <w:sz w:val="28"/>
        </w:rPr>
        <w:t>26</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w:t>
      </w:r>
      <w:proofErr w:type="gramStart"/>
      <w:r w:rsidR="004009FE">
        <w:rPr>
          <w:rFonts w:ascii="標楷體" w:eastAsia="標楷體" w:hint="eastAsia"/>
          <w:sz w:val="28"/>
        </w:rPr>
        <w:t>準</w:t>
      </w:r>
      <w:proofErr w:type="gramEnd"/>
      <w:r w:rsidR="004009FE">
        <w:rPr>
          <w:rFonts w:ascii="標楷體" w:eastAsia="標楷體" w:hint="eastAsia"/>
          <w:sz w:val="28"/>
        </w:rPr>
        <w:t>，</w:t>
      </w:r>
      <w:r>
        <w:rPr>
          <w:rFonts w:ascii="標楷體" w:eastAsia="標楷體" w:hint="eastAsia"/>
          <w:sz w:val="28"/>
        </w:rPr>
        <w:t>報名</w:t>
      </w:r>
      <w:r w:rsidR="004009FE">
        <w:rPr>
          <w:rFonts w:ascii="標楷體" w:eastAsia="標楷體"/>
          <w:sz w:val="28"/>
        </w:rPr>
        <w:br/>
      </w:r>
      <w:r w:rsidR="00591E6B">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w:t>
      </w:r>
      <w:proofErr w:type="gramStart"/>
      <w:r>
        <w:rPr>
          <w:rFonts w:ascii="標楷體" w:eastAsia="標楷體" w:hint="eastAsia"/>
          <w:sz w:val="28"/>
        </w:rPr>
        <w:t>檔</w:t>
      </w:r>
      <w:proofErr w:type="gramEnd"/>
      <w:r>
        <w:rPr>
          <w:rFonts w:ascii="標楷體" w:eastAsia="標楷體" w:hint="eastAsia"/>
          <w:sz w:val="28"/>
        </w:rPr>
        <w:t>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8"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)學生組學籍規定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w:t>
      </w:r>
      <w:r w:rsidR="00C91E1F">
        <w:rPr>
          <w:rFonts w:ascii="標楷體" w:eastAsia="標楷體" w:hint="eastAsia"/>
          <w:sz w:val="28"/>
        </w:rPr>
        <w:t>111</w:t>
      </w:r>
      <w:r>
        <w:rPr>
          <w:rFonts w:ascii="標楷體" w:eastAsia="標楷體" w:hint="eastAsia"/>
          <w:sz w:val="28"/>
        </w:rPr>
        <w:t>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w:t>
      </w:r>
      <w:proofErr w:type="gramStart"/>
      <w:r>
        <w:rPr>
          <w:rFonts w:ascii="標楷體" w:eastAsia="標楷體" w:hint="eastAsia"/>
          <w:sz w:val="28"/>
        </w:rPr>
        <w:t>學校開據證明書</w:t>
      </w:r>
      <w:proofErr w:type="gramEnd"/>
      <w:r>
        <w:rPr>
          <w:rFonts w:ascii="標楷體" w:eastAsia="標楷體" w:hint="eastAsia"/>
          <w:sz w:val="28"/>
        </w:rPr>
        <w:t>，並於報名時一併繳交，否則不接受其報名。備註：前述轉學生或重考生仍必須符合本條第一款第一項之規定。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w:t>
      </w:r>
      <w:r w:rsidR="00C91E1F">
        <w:rPr>
          <w:rFonts w:ascii="標楷體" w:eastAsia="標楷體" w:hint="eastAsia"/>
          <w:sz w:val="28"/>
        </w:rPr>
        <w:t>91</w:t>
      </w:r>
      <w:r>
        <w:rPr>
          <w:rFonts w:ascii="標楷體" w:eastAsia="標楷體" w:hint="eastAsia"/>
          <w:sz w:val="28"/>
        </w:rPr>
        <w:t>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w:t>
      </w:r>
      <w:r w:rsidR="00C91E1F">
        <w:rPr>
          <w:rFonts w:ascii="標楷體" w:eastAsia="標楷體" w:hint="eastAsia"/>
          <w:sz w:val="28"/>
        </w:rPr>
        <w:t>94</w:t>
      </w:r>
      <w:r>
        <w:rPr>
          <w:rFonts w:ascii="標楷體" w:eastAsia="標楷體" w:hint="eastAsia"/>
          <w:sz w:val="28"/>
        </w:rPr>
        <w:t>年9月1日(含</w:t>
      </w:r>
      <w:bookmarkStart w:id="0" w:name="_GoBack"/>
      <w:bookmarkEnd w:id="0"/>
      <w:r>
        <w:rPr>
          <w:rFonts w:ascii="標楷體" w:eastAsia="標楷體" w:hint="eastAsia"/>
          <w:sz w:val="28"/>
        </w:rPr>
        <w:t>)以後出生者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w:t>
      </w:r>
      <w:proofErr w:type="gramStart"/>
      <w:r>
        <w:rPr>
          <w:rFonts w:ascii="標楷體" w:eastAsia="標楷體" w:hint="eastAsia"/>
          <w:sz w:val="28"/>
        </w:rPr>
        <w:t>不得跨項參賽</w:t>
      </w:r>
      <w:proofErr w:type="gramEnd"/>
      <w:r>
        <w:rPr>
          <w:rFonts w:ascii="標楷體" w:eastAsia="標楷體" w:hint="eastAsia"/>
          <w:sz w:val="28"/>
        </w:rPr>
        <w:t>，唯男子組9號球個人賽與雙打賽可互相跨項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proofErr w:type="gramStart"/>
      <w:r>
        <w:rPr>
          <w:rFonts w:ascii="標楷體" w:eastAsia="標楷體" w:hint="eastAsia"/>
          <w:sz w:val="28"/>
        </w:rPr>
        <w:t>一</w:t>
      </w:r>
      <w:proofErr w:type="gramEnd"/>
      <w:r>
        <w:rPr>
          <w:rFonts w:ascii="標楷體" w:eastAsia="標楷體" w:hint="eastAsia"/>
          <w:sz w:val="28"/>
        </w:rPr>
        <w:t>.選拔賽</w:t>
      </w:r>
      <w:proofErr w:type="gramStart"/>
      <w:r>
        <w:rPr>
          <w:rFonts w:ascii="標楷體" w:eastAsia="標楷體" w:hint="eastAsia"/>
          <w:sz w:val="28"/>
        </w:rPr>
        <w:t>個人組視參賽</w:t>
      </w:r>
      <w:proofErr w:type="gramEnd"/>
      <w:r>
        <w:rPr>
          <w:rFonts w:ascii="標楷體" w:eastAsia="標楷體" w:hint="eastAsia"/>
          <w:sz w:val="28"/>
        </w:rPr>
        <w:t>人數決定賽制，局數參考如下</w:t>
      </w:r>
      <w:proofErr w:type="gramStart"/>
      <w:r>
        <w:rPr>
          <w:rFonts w:ascii="標楷體" w:eastAsia="標楷體" w:hint="eastAsia"/>
          <w:sz w:val="28"/>
        </w:rPr>
        <w:t>─</w:t>
      </w:r>
      <w:proofErr w:type="gramEnd"/>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lastRenderedPageBreak/>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w:t>
      </w:r>
      <w:proofErr w:type="gramStart"/>
      <w:r>
        <w:rPr>
          <w:rFonts w:ascii="標楷體" w:eastAsia="標楷體" w:hint="eastAsia"/>
          <w:sz w:val="28"/>
        </w:rPr>
        <w:t>採</w:t>
      </w:r>
      <w:proofErr w:type="gramEnd"/>
      <w:r>
        <w:rPr>
          <w:rFonts w:ascii="標楷體" w:eastAsia="標楷體" w:hint="eastAsia"/>
          <w:sz w:val="28"/>
        </w:rPr>
        <w:t>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w:t>
      </w:r>
      <w:proofErr w:type="gramStart"/>
      <w:r>
        <w:rPr>
          <w:rFonts w:ascii="標楷體" w:eastAsia="標楷體" w:hint="eastAsia"/>
          <w:sz w:val="28"/>
        </w:rPr>
        <w:t>國中組皆為</w:t>
      </w:r>
      <w:proofErr w:type="gramEnd"/>
      <w:r>
        <w:rPr>
          <w:rFonts w:ascii="標楷體" w:eastAsia="標楷體" w:hint="eastAsia"/>
          <w:sz w:val="28"/>
        </w:rPr>
        <w:t>4人</w:t>
      </w:r>
      <w:r w:rsidR="00FD31B2">
        <w:rPr>
          <w:rFonts w:ascii="標楷體" w:eastAsia="標楷體" w:hint="eastAsia"/>
          <w:sz w:val="28"/>
        </w:rPr>
        <w:t>。</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w:t>
      </w:r>
      <w:proofErr w:type="gramStart"/>
      <w:r>
        <w:rPr>
          <w:rFonts w:ascii="標楷體" w:eastAsia="標楷體" w:hint="eastAsia"/>
          <w:sz w:val="28"/>
        </w:rPr>
        <w:t>國中組皆為</w:t>
      </w:r>
      <w:proofErr w:type="gramEnd"/>
      <w:r>
        <w:rPr>
          <w:rFonts w:ascii="標楷體" w:eastAsia="標楷體" w:hint="eastAsia"/>
          <w:sz w:val="28"/>
        </w:rPr>
        <w:t>4組</w:t>
      </w:r>
      <w:r w:rsidR="00FD31B2">
        <w:rPr>
          <w:rFonts w:ascii="標楷體" w:eastAsia="標楷體" w:hint="eastAsia"/>
          <w:sz w:val="28"/>
        </w:rPr>
        <w:t>。</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w:t>
      </w:r>
      <w:proofErr w:type="gramStart"/>
      <w:r>
        <w:rPr>
          <w:rFonts w:ascii="標楷體" w:eastAsia="標楷體" w:hint="eastAsia"/>
          <w:sz w:val="28"/>
        </w:rPr>
        <w:t>國中組皆為</w:t>
      </w:r>
      <w:proofErr w:type="gramEnd"/>
      <w:r>
        <w:rPr>
          <w:rFonts w:ascii="標楷體" w:eastAsia="標楷體" w:hint="eastAsia"/>
          <w:sz w:val="28"/>
        </w:rPr>
        <w:t>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sidR="005E6C96">
        <w:rPr>
          <w:rFonts w:ascii="標楷體" w:eastAsia="標楷體" w:hint="eastAsia"/>
          <w:sz w:val="28"/>
        </w:rPr>
        <w:t>一律</w:t>
      </w:r>
      <w:proofErr w:type="gramStart"/>
      <w:r>
        <w:rPr>
          <w:rFonts w:ascii="標楷體" w:eastAsia="標楷體" w:hint="eastAsia"/>
          <w:sz w:val="28"/>
        </w:rPr>
        <w:t>禁著</w:t>
      </w:r>
      <w:proofErr w:type="gramEnd"/>
      <w:r>
        <w:rPr>
          <w:rFonts w:ascii="標楷體" w:eastAsia="標楷體" w:hint="eastAsia"/>
          <w:sz w:val="28"/>
        </w:rPr>
        <w:t>短褲)</w:t>
      </w:r>
      <w:r w:rsidR="00FD31B2">
        <w:rPr>
          <w:rFonts w:ascii="標楷體" w:eastAsia="標楷體" w:hint="eastAsia"/>
          <w:sz w:val="28"/>
        </w:rPr>
        <w:t>。</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w:t>
      </w:r>
      <w:proofErr w:type="gramStart"/>
      <w:r>
        <w:rPr>
          <w:rFonts w:ascii="標楷體" w:eastAsia="標楷體" w:hint="eastAsia"/>
          <w:sz w:val="28"/>
        </w:rPr>
        <w:t>球置於腳點</w:t>
      </w:r>
      <w:proofErr w:type="gramEnd"/>
      <w:r>
        <w:rPr>
          <w:rFonts w:ascii="標楷體" w:eastAsia="標楷體" w:hint="eastAsia"/>
          <w:sz w:val="28"/>
        </w:rPr>
        <w:t>,3</w:t>
      </w:r>
      <w:proofErr w:type="gramStart"/>
      <w:r>
        <w:rPr>
          <w:rFonts w:ascii="標楷體" w:eastAsia="標楷體" w:hint="eastAsia"/>
          <w:sz w:val="28"/>
        </w:rPr>
        <w:t>球過線</w:t>
      </w:r>
      <w:proofErr w:type="gramEnd"/>
      <w:r>
        <w:rPr>
          <w:rFonts w:ascii="標楷體" w:eastAsia="標楷體" w:hint="eastAsia"/>
          <w:sz w:val="28"/>
        </w:rPr>
        <w:t>)。</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w:t>
      </w:r>
      <w:r w:rsidR="00C67701">
        <w:rPr>
          <w:rFonts w:ascii="標楷體" w:eastAsia="標楷體" w:hint="eastAsia"/>
          <w:sz w:val="28"/>
        </w:rPr>
        <w:t>總</w:t>
      </w:r>
      <w:r w:rsidR="004009FE">
        <w:rPr>
          <w:rFonts w:ascii="標楷體" w:eastAsia="標楷體" w:hint="eastAsia"/>
          <w:sz w:val="28"/>
        </w:rPr>
        <w:t>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w:t>
      </w:r>
      <w:proofErr w:type="gramStart"/>
      <w:r>
        <w:rPr>
          <w:rFonts w:ascii="標楷體" w:eastAsia="標楷體" w:hint="eastAsia"/>
          <w:sz w:val="28"/>
        </w:rPr>
        <w:t>盃</w:t>
      </w:r>
      <w:proofErr w:type="gramEnd"/>
      <w:r>
        <w:rPr>
          <w:rFonts w:ascii="標楷體" w:eastAsia="標楷體" w:hint="eastAsia"/>
          <w:sz w:val="28"/>
        </w:rPr>
        <w:t>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w:t>
      </w:r>
      <w:proofErr w:type="gramStart"/>
      <w:r w:rsidRPr="00572D8F">
        <w:rPr>
          <w:rFonts w:ascii="標楷體" w:eastAsia="標楷體" w:hint="eastAsia"/>
          <w:sz w:val="28"/>
        </w:rPr>
        <w:t>責任險由主辦單位</w:t>
      </w:r>
      <w:proofErr w:type="gramEnd"/>
      <w:r w:rsidRPr="00572D8F">
        <w:rPr>
          <w:rFonts w:ascii="標楷體" w:eastAsia="標楷體" w:hint="eastAsia"/>
          <w:sz w:val="28"/>
        </w:rPr>
        <w:t>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w:t>
      </w:r>
      <w:proofErr w:type="gramStart"/>
      <w:r>
        <w:rPr>
          <w:rFonts w:ascii="標楷體" w:eastAsia="標楷體" w:hint="eastAsia"/>
          <w:sz w:val="28"/>
        </w:rPr>
        <w:t>校</w:t>
      </w:r>
      <w:proofErr w:type="gramEnd"/>
      <w:r>
        <w:rPr>
          <w:rFonts w:ascii="標楷體" w:eastAsia="標楷體" w:hint="eastAsia"/>
          <w:sz w:val="28"/>
        </w:rPr>
        <w:t>(隊)服或運動服，嚴禁穿著牛仔褲，涼、拖鞋。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sidR="00C67701">
        <w:rPr>
          <w:rFonts w:ascii="標楷體" w:eastAsia="標楷體" w:hint="eastAsia"/>
          <w:sz w:val="28"/>
        </w:rPr>
        <w:t>總</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0972006614</w:t>
      </w:r>
      <w:r w:rsidR="004B1160">
        <w:rPr>
          <w:rFonts w:ascii="標楷體" w:eastAsia="標楷體" w:hint="eastAsia"/>
          <w:sz w:val="28"/>
        </w:rPr>
        <w:t>或0921245678李振邦</w:t>
      </w:r>
      <w:r>
        <w:rPr>
          <w:rFonts w:ascii="標楷體" w:eastAsia="標楷體" w:hint="eastAsia"/>
          <w:sz w:val="28"/>
        </w:rPr>
        <w:t>。</w:t>
      </w:r>
    </w:p>
    <w:p w:rsidR="008E2E04" w:rsidRPr="008E2E04" w:rsidRDefault="00D512DC" w:rsidP="008E2E04">
      <w:pPr>
        <w:snapToGrid w:val="0"/>
        <w:spacing w:line="320" w:lineRule="exact"/>
        <w:jc w:val="both"/>
        <w:rPr>
          <w:rFonts w:ascii="標楷體" w:eastAsia="標楷體"/>
          <w:sz w:val="28"/>
        </w:rPr>
      </w:pPr>
      <w:r>
        <w:rPr>
          <w:rFonts w:ascii="標楷體" w:eastAsia="標楷體" w:hint="eastAsia"/>
          <w:b/>
          <w:sz w:val="28"/>
        </w:rPr>
        <w:t xml:space="preserve">  </w:t>
      </w:r>
      <w:r w:rsidR="008E2E04" w:rsidRPr="008E2E04">
        <w:rPr>
          <w:rFonts w:ascii="標楷體" w:eastAsia="標楷體" w:hint="eastAsia"/>
          <w:b/>
          <w:sz w:val="28"/>
        </w:rPr>
        <w:t>廿、</w:t>
      </w:r>
      <w:r w:rsidRPr="00D512DC">
        <w:rPr>
          <w:rFonts w:ascii="標楷體" w:eastAsia="標楷體" w:hint="eastAsia"/>
          <w:sz w:val="28"/>
        </w:rPr>
        <w:t>比賽期間</w:t>
      </w:r>
      <w:r>
        <w:rPr>
          <w:rFonts w:ascii="標楷體" w:eastAsia="標楷體" w:hint="eastAsia"/>
          <w:sz w:val="28"/>
        </w:rPr>
        <w:t>依政府規定做好防疫措施。</w:t>
      </w:r>
    </w:p>
    <w:p w:rsid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廿一、</w:t>
      </w:r>
      <w:r w:rsidR="00D512DC" w:rsidRPr="008E2E04">
        <w:rPr>
          <w:rFonts w:ascii="標楷體" w:eastAsia="標楷體" w:hint="eastAsia"/>
          <w:sz w:val="28"/>
        </w:rPr>
        <w:t>若有未盡事宜請依比賽現場宣布或公佈為</w:t>
      </w:r>
      <w:proofErr w:type="gramStart"/>
      <w:r w:rsidR="00D512DC" w:rsidRPr="008E2E04">
        <w:rPr>
          <w:rFonts w:ascii="標楷體" w:eastAsia="標楷體" w:hint="eastAsia"/>
          <w:sz w:val="28"/>
        </w:rPr>
        <w:t>準</w:t>
      </w:r>
      <w:proofErr w:type="gramEnd"/>
      <w:r w:rsidR="00D512DC">
        <w:rPr>
          <w:rFonts w:ascii="標楷體" w:eastAsia="標楷體" w:hint="eastAsia"/>
          <w:sz w:val="28"/>
        </w:rPr>
        <w:t>。</w:t>
      </w:r>
    </w:p>
    <w:p w:rsidR="00D512DC" w:rsidRDefault="00D512DC" w:rsidP="00D512DC">
      <w:pPr>
        <w:snapToGrid w:val="0"/>
        <w:spacing w:line="320" w:lineRule="exact"/>
        <w:jc w:val="both"/>
        <w:rPr>
          <w:rFonts w:ascii="標楷體" w:eastAsia="標楷體"/>
          <w:sz w:val="28"/>
        </w:rPr>
      </w:pPr>
      <w:r>
        <w:rPr>
          <w:rFonts w:ascii="標楷體" w:eastAsia="標楷體" w:hint="eastAsia"/>
          <w:b/>
          <w:sz w:val="28"/>
        </w:rPr>
        <w:t>廿二、</w:t>
      </w:r>
      <w:r>
        <w:rPr>
          <w:rFonts w:ascii="標楷體" w:eastAsia="標楷體" w:hint="eastAsia"/>
          <w:sz w:val="28"/>
        </w:rPr>
        <w:t>本競賽規程經本會呈報高雄市政府教育局、高雄市體育運動發展局</w:t>
      </w:r>
      <w:r w:rsidRPr="008E2E04">
        <w:rPr>
          <w:rFonts w:ascii="標楷體" w:eastAsia="標楷體" w:hint="eastAsia"/>
          <w:sz w:val="28"/>
        </w:rPr>
        <w:t>核備後</w:t>
      </w:r>
      <w:r>
        <w:rPr>
          <w:rFonts w:ascii="標楷體" w:eastAsia="標楷體"/>
          <w:sz w:val="28"/>
        </w:rPr>
        <w:br/>
      </w:r>
      <w:r>
        <w:rPr>
          <w:rFonts w:ascii="標楷體" w:eastAsia="標楷體" w:hint="eastAsia"/>
          <w:sz w:val="28"/>
        </w:rPr>
        <w:t xml:space="preserve">      </w:t>
      </w:r>
      <w:r w:rsidRPr="008E2E04">
        <w:rPr>
          <w:rFonts w:ascii="標楷體" w:eastAsia="標楷體" w:hint="eastAsia"/>
          <w:sz w:val="28"/>
        </w:rPr>
        <w:t>實施，修正時亦同。</w:t>
      </w:r>
    </w:p>
    <w:p w:rsidR="00D512DC" w:rsidRPr="00D512DC" w:rsidRDefault="00D512DC" w:rsidP="008E2E04">
      <w:pPr>
        <w:snapToGrid w:val="0"/>
        <w:spacing w:line="320" w:lineRule="exact"/>
        <w:jc w:val="both"/>
        <w:rPr>
          <w:rFonts w:ascii="標楷體" w:eastAsia="標楷體"/>
          <w:sz w:val="28"/>
        </w:rPr>
      </w:pPr>
    </w:p>
    <w:sectPr w:rsidR="00D512DC" w:rsidRPr="00D512DC"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10" w:rsidRDefault="00C16C10" w:rsidP="000700D8">
      <w:r>
        <w:separator/>
      </w:r>
    </w:p>
  </w:endnote>
  <w:endnote w:type="continuationSeparator" w:id="0">
    <w:p w:rsidR="00C16C10" w:rsidRDefault="00C16C10"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10" w:rsidRDefault="00C16C10" w:rsidP="000700D8">
      <w:r>
        <w:separator/>
      </w:r>
    </w:p>
  </w:footnote>
  <w:footnote w:type="continuationSeparator" w:id="0">
    <w:p w:rsidR="00C16C10" w:rsidRDefault="00C16C10"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822"/>
    <w:multiLevelType w:val="hybridMultilevel"/>
    <w:tmpl w:val="6CA8F0F0"/>
    <w:lvl w:ilvl="0" w:tplc="D1A06AFA">
      <w:start w:val="1"/>
      <w:numFmt w:val="taiwaneseCountingThousand"/>
      <w:lvlText w:val="%1、"/>
      <w:lvlJc w:val="left"/>
      <w:pPr>
        <w:ind w:left="1179" w:hanging="480"/>
      </w:pPr>
      <w:rPr>
        <w:rFonts w:hint="eastAsia"/>
        <w:b/>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nsid w:val="6AB60C83"/>
    <w:multiLevelType w:val="hybridMultilevel"/>
    <w:tmpl w:val="F6CA4B7A"/>
    <w:lvl w:ilvl="0" w:tplc="E1921B40">
      <w:start w:val="1"/>
      <w:numFmt w:val="taiwaneseCountingThousand"/>
      <w:lvlText w:val="%1、"/>
      <w:lvlJc w:val="left"/>
      <w:pPr>
        <w:tabs>
          <w:tab w:val="num" w:pos="624"/>
        </w:tabs>
        <w:ind w:left="624" w:hanging="624"/>
      </w:pPr>
      <w:rPr>
        <w:rFonts w:hint="eastAsia"/>
        <w:b/>
        <w:lang w:val="en-US"/>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0A5760"/>
    <w:rsid w:val="00125BEF"/>
    <w:rsid w:val="00142946"/>
    <w:rsid w:val="001B2C3F"/>
    <w:rsid w:val="001F6636"/>
    <w:rsid w:val="00286530"/>
    <w:rsid w:val="002F3EBB"/>
    <w:rsid w:val="00313A20"/>
    <w:rsid w:val="003712A9"/>
    <w:rsid w:val="003A0A3D"/>
    <w:rsid w:val="003C2BAC"/>
    <w:rsid w:val="004009FE"/>
    <w:rsid w:val="0041115B"/>
    <w:rsid w:val="004B1160"/>
    <w:rsid w:val="004B26D2"/>
    <w:rsid w:val="004F0AA1"/>
    <w:rsid w:val="005511D1"/>
    <w:rsid w:val="00563DC1"/>
    <w:rsid w:val="00591E6B"/>
    <w:rsid w:val="005B640E"/>
    <w:rsid w:val="005B70CD"/>
    <w:rsid w:val="005E6C96"/>
    <w:rsid w:val="00603133"/>
    <w:rsid w:val="00661864"/>
    <w:rsid w:val="006B011A"/>
    <w:rsid w:val="0075465F"/>
    <w:rsid w:val="00773A57"/>
    <w:rsid w:val="00806551"/>
    <w:rsid w:val="008566CC"/>
    <w:rsid w:val="008E2E04"/>
    <w:rsid w:val="009611E6"/>
    <w:rsid w:val="00A40AA4"/>
    <w:rsid w:val="00B713A8"/>
    <w:rsid w:val="00BA0D51"/>
    <w:rsid w:val="00C16C10"/>
    <w:rsid w:val="00C23309"/>
    <w:rsid w:val="00C34F8A"/>
    <w:rsid w:val="00C40559"/>
    <w:rsid w:val="00C61109"/>
    <w:rsid w:val="00C67701"/>
    <w:rsid w:val="00C91E1F"/>
    <w:rsid w:val="00CD2E1F"/>
    <w:rsid w:val="00D05FB5"/>
    <w:rsid w:val="00D42D73"/>
    <w:rsid w:val="00D512DC"/>
    <w:rsid w:val="00DF0BF4"/>
    <w:rsid w:val="00E4254F"/>
    <w:rsid w:val="00E97E54"/>
    <w:rsid w:val="00EA3C80"/>
    <w:rsid w:val="00EC2602"/>
    <w:rsid w:val="00EC56AE"/>
    <w:rsid w:val="00ED5117"/>
    <w:rsid w:val="00EF2701"/>
    <w:rsid w:val="00F15BC6"/>
    <w:rsid w:val="00F15EAE"/>
    <w:rsid w:val="00F355C1"/>
    <w:rsid w:val="00F7057F"/>
    <w:rsid w:val="00FB6751"/>
    <w:rsid w:val="00FD31B2"/>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 w:type="paragraph" w:styleId="ab">
    <w:name w:val="Balloon Text"/>
    <w:basedOn w:val="a"/>
    <w:link w:val="ac"/>
    <w:uiPriority w:val="99"/>
    <w:semiHidden/>
    <w:unhideWhenUsed/>
    <w:rsid w:val="00FD31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3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 w:type="paragraph" w:styleId="ab">
    <w:name w:val="Balloon Text"/>
    <w:basedOn w:val="a"/>
    <w:link w:val="ac"/>
    <w:uiPriority w:val="99"/>
    <w:semiHidden/>
    <w:unhideWhenUsed/>
    <w:rsid w:val="00FD31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3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bctw@yahoo.com.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1931</Characters>
  <Application>Microsoft Office Word</Application>
  <DocSecurity>0</DocSecurity>
  <Lines>16</Lines>
  <Paragraphs>4</Paragraphs>
  <ScaleCrop>false</ScaleCrop>
  <Company>HOME</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2021-10-08T14:25:00Z</cp:lastPrinted>
  <dcterms:created xsi:type="dcterms:W3CDTF">2022-09-11T15:39:00Z</dcterms:created>
  <dcterms:modified xsi:type="dcterms:W3CDTF">2022-09-11T15:47:00Z</dcterms:modified>
</cp:coreProperties>
</file>