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04A91" w14:textId="77777777" w:rsidR="00F01164" w:rsidRDefault="00B51522" w:rsidP="00DA360D">
      <w:pPr>
        <w:jc w:val="center"/>
        <w:rPr>
          <w:rFonts w:ascii="標楷體" w:eastAsia="標楷體" w:hAnsi="標楷體" w:cs="標楷體" w:hint="default"/>
          <w:sz w:val="28"/>
          <w:szCs w:val="28"/>
          <w:lang w:val="zh-TW"/>
        </w:rPr>
      </w:pPr>
      <w:r>
        <w:rPr>
          <w:rFonts w:eastAsia="標楷體"/>
          <w:sz w:val="28"/>
          <w:szCs w:val="28"/>
          <w:lang w:val="zh-TW"/>
        </w:rPr>
        <w:t>中華民國撞球總會</w:t>
      </w:r>
    </w:p>
    <w:p w14:paraId="772C483D" w14:textId="610F2108" w:rsidR="00F01164" w:rsidRPr="00B51522" w:rsidRDefault="00B51522" w:rsidP="00DA360D">
      <w:pPr>
        <w:jc w:val="center"/>
        <w:rPr>
          <w:rFonts w:ascii="標楷體" w:eastAsia="標楷體" w:hAnsi="標楷體" w:cs="標楷體" w:hint="default"/>
          <w:sz w:val="28"/>
          <w:szCs w:val="28"/>
          <w:lang w:val="zh-TW"/>
        </w:rPr>
      </w:pPr>
      <w:r>
        <w:rPr>
          <w:rFonts w:eastAsia="標楷體"/>
          <w:sz w:val="28"/>
          <w:szCs w:val="28"/>
          <w:lang w:val="zh-TW"/>
        </w:rPr>
        <w:t>運動禁藥管制委員會組織簡則</w:t>
      </w:r>
    </w:p>
    <w:p w14:paraId="43C55E1B" w14:textId="0B3584C8" w:rsidR="00DA360D" w:rsidRDefault="00DA360D" w:rsidP="00DA360D">
      <w:pPr>
        <w:pStyle w:val="a6"/>
        <w:ind w:leftChars="236" w:left="566" w:right="720"/>
        <w:jc w:val="center"/>
        <w:rPr>
          <w:rFonts w:ascii="標楷體" w:eastAsia="標楷體" w:hAnsi="標楷體" w:hint="default"/>
          <w:color w:val="FF0000"/>
          <w:sz w:val="18"/>
          <w:szCs w:val="18"/>
        </w:rPr>
      </w:pPr>
      <w:r>
        <w:rPr>
          <w:rFonts w:ascii="標楷體" w:eastAsia="標楷體" w:hAnsi="標楷體"/>
          <w:color w:val="FF0000"/>
          <w:sz w:val="18"/>
          <w:szCs w:val="18"/>
        </w:rPr>
        <w:t>備查文號</w:t>
      </w:r>
      <w:r w:rsidR="00531EB6">
        <w:rPr>
          <w:rFonts w:ascii="標楷體" w:eastAsia="標楷體" w:hAnsi="標楷體"/>
          <w:color w:val="FF0000"/>
          <w:sz w:val="18"/>
          <w:szCs w:val="18"/>
        </w:rPr>
        <w:t>運動部</w:t>
      </w:r>
      <w:r>
        <w:rPr>
          <w:rFonts w:ascii="標楷體" w:eastAsia="標楷體" w:hAnsi="標楷體"/>
          <w:color w:val="FF0000"/>
          <w:sz w:val="18"/>
          <w:szCs w:val="18"/>
        </w:rPr>
        <w:t>中華民國</w:t>
      </w:r>
      <w:r w:rsidR="00531EB6">
        <w:rPr>
          <w:rFonts w:ascii="標楷體" w:eastAsia="標楷體" w:hAnsi="標楷體"/>
          <w:color w:val="FF0000"/>
          <w:sz w:val="18"/>
          <w:szCs w:val="18"/>
        </w:rPr>
        <w:t>115</w:t>
      </w:r>
      <w:r w:rsidRPr="00DA360D">
        <w:rPr>
          <w:rFonts w:ascii="標楷體" w:eastAsia="標楷體" w:hAnsi="標楷體"/>
          <w:color w:val="FF0000"/>
          <w:sz w:val="18"/>
          <w:szCs w:val="18"/>
        </w:rPr>
        <w:t>年</w:t>
      </w:r>
      <w:r w:rsidR="00531EB6">
        <w:rPr>
          <w:rFonts w:ascii="標楷體" w:eastAsia="標楷體" w:hAnsi="標楷體"/>
          <w:color w:val="FF0000"/>
          <w:sz w:val="18"/>
          <w:szCs w:val="18"/>
        </w:rPr>
        <w:t xml:space="preserve">  </w:t>
      </w:r>
      <w:r w:rsidRPr="00DA360D">
        <w:rPr>
          <w:rFonts w:ascii="標楷體" w:eastAsia="標楷體" w:hAnsi="標楷體"/>
          <w:color w:val="FF0000"/>
          <w:sz w:val="18"/>
          <w:szCs w:val="18"/>
        </w:rPr>
        <w:t>月</w:t>
      </w:r>
      <w:r w:rsidR="00531EB6">
        <w:rPr>
          <w:rFonts w:ascii="標楷體" w:eastAsia="標楷體" w:hAnsi="標楷體"/>
          <w:color w:val="FF0000"/>
          <w:sz w:val="18"/>
          <w:szCs w:val="18"/>
        </w:rPr>
        <w:t xml:space="preserve">  </w:t>
      </w:r>
      <w:r w:rsidRPr="00DA360D">
        <w:rPr>
          <w:rFonts w:ascii="標楷體" w:eastAsia="標楷體" w:hAnsi="標楷體"/>
          <w:color w:val="FF0000"/>
          <w:sz w:val="18"/>
          <w:szCs w:val="18"/>
        </w:rPr>
        <w:t>日</w:t>
      </w:r>
      <w:r w:rsidR="00531EB6">
        <w:rPr>
          <w:rFonts w:ascii="標楷體" w:eastAsia="標楷體" w:hAnsi="標楷體"/>
          <w:color w:val="FF0000"/>
          <w:sz w:val="18"/>
          <w:szCs w:val="18"/>
        </w:rPr>
        <w:t xml:space="preserve">運競字第     </w:t>
      </w:r>
      <w:r w:rsidRPr="00DA360D">
        <w:rPr>
          <w:rFonts w:ascii="標楷體" w:eastAsia="標楷體" w:hAnsi="標楷體"/>
          <w:color w:val="FF0000"/>
          <w:sz w:val="18"/>
          <w:szCs w:val="18"/>
        </w:rPr>
        <w:t>號</w:t>
      </w:r>
    </w:p>
    <w:p w14:paraId="1D4BE5B0" w14:textId="7D4756E1" w:rsidR="0078117B" w:rsidRPr="0078117B" w:rsidRDefault="0078117B" w:rsidP="00DA360D">
      <w:pPr>
        <w:pStyle w:val="a6"/>
        <w:ind w:leftChars="236" w:left="566" w:right="720"/>
        <w:jc w:val="center"/>
        <w:rPr>
          <w:rFonts w:ascii="標楷體" w:eastAsia="標楷體" w:hAnsi="標楷體" w:cs="新細明體" w:hint="default"/>
          <w:color w:val="FF0000"/>
          <w:kern w:val="0"/>
          <w:sz w:val="18"/>
          <w:szCs w:val="18"/>
        </w:rPr>
      </w:pPr>
      <w:r w:rsidRPr="0078117B">
        <w:rPr>
          <w:rFonts w:ascii="標楷體" w:eastAsia="標楷體" w:hAnsi="標楷體" w:cs="新細明體" w:hint="default"/>
          <w:color w:val="FF0000"/>
          <w:kern w:val="0"/>
          <w:sz w:val="18"/>
          <w:szCs w:val="18"/>
        </w:rPr>
        <w:t>財團法人中華運動禁藥防制基金會</w:t>
      </w:r>
      <w:r>
        <w:rPr>
          <w:rFonts w:ascii="標楷體" w:eastAsia="標楷體" w:hAnsi="標楷體"/>
          <w:color w:val="FF0000"/>
          <w:sz w:val="18"/>
          <w:szCs w:val="18"/>
        </w:rPr>
        <w:t>中華民國</w:t>
      </w:r>
      <w:r w:rsidRPr="0078117B">
        <w:rPr>
          <w:rFonts w:ascii="標楷體" w:eastAsia="標楷體" w:hAnsi="標楷體" w:cs="新細明體" w:hint="default"/>
          <w:color w:val="FF0000"/>
          <w:kern w:val="0"/>
          <w:sz w:val="18"/>
          <w:szCs w:val="18"/>
        </w:rPr>
        <w:t>112年06月16日華防制(法)字第1120000316號</w:t>
      </w:r>
    </w:p>
    <w:p w14:paraId="32512CD0" w14:textId="77777777" w:rsidR="00F01164" w:rsidRDefault="00B51522">
      <w:pPr>
        <w:pStyle w:val="a6"/>
        <w:numPr>
          <w:ilvl w:val="0"/>
          <w:numId w:val="2"/>
        </w:numPr>
        <w:rPr>
          <w:rFonts w:eastAsia="標楷體"/>
          <w:lang w:val="zh-TW"/>
        </w:rPr>
      </w:pPr>
      <w:r>
        <w:rPr>
          <w:rFonts w:eastAsia="標楷體"/>
          <w:lang w:val="zh-TW"/>
        </w:rPr>
        <w:t>本簡則依據「運動禁藥管制辦法」第</w:t>
      </w:r>
      <w:r>
        <w:rPr>
          <w:rFonts w:ascii="標楷體" w:hAnsi="標楷體"/>
        </w:rPr>
        <w:t>7</w:t>
      </w:r>
      <w:r>
        <w:rPr>
          <w:rFonts w:eastAsia="標楷體"/>
          <w:lang w:val="zh-TW"/>
        </w:rPr>
        <w:t>條訂定之。</w:t>
      </w:r>
    </w:p>
    <w:p w14:paraId="6F30F09D" w14:textId="77777777" w:rsidR="00F01164" w:rsidRDefault="00B51522">
      <w:pPr>
        <w:pStyle w:val="a6"/>
        <w:numPr>
          <w:ilvl w:val="0"/>
          <w:numId w:val="2"/>
        </w:numPr>
        <w:rPr>
          <w:rFonts w:eastAsia="標楷體"/>
          <w:lang w:val="zh-TW"/>
        </w:rPr>
      </w:pPr>
      <w:r>
        <w:rPr>
          <w:rFonts w:eastAsia="標楷體"/>
          <w:lang w:val="zh-TW"/>
        </w:rPr>
        <w:t>中華民國撞球總會（以下簡稱本會）為維護運動之公平與公正性及運動員之健康，建立潔淨運動，特設置運動禁藥管制委員會（以下簡稱本委員會），制定並執行運動禁藥管制計畫。</w:t>
      </w:r>
    </w:p>
    <w:p w14:paraId="438BBB0F" w14:textId="77777777" w:rsidR="00F01164" w:rsidRDefault="00B51522">
      <w:pPr>
        <w:pStyle w:val="a6"/>
        <w:numPr>
          <w:ilvl w:val="0"/>
          <w:numId w:val="2"/>
        </w:numPr>
        <w:rPr>
          <w:rFonts w:eastAsia="標楷體"/>
          <w:lang w:val="zh-TW"/>
        </w:rPr>
      </w:pPr>
      <w:r>
        <w:rPr>
          <w:rFonts w:eastAsia="標楷體"/>
          <w:lang w:val="zh-TW"/>
        </w:rPr>
        <w:t>本委員會任務如下：</w:t>
      </w:r>
    </w:p>
    <w:p w14:paraId="62940A62" w14:textId="77777777" w:rsidR="00F01164" w:rsidRDefault="00B51522">
      <w:pPr>
        <w:pStyle w:val="a6"/>
        <w:numPr>
          <w:ilvl w:val="1"/>
          <w:numId w:val="4"/>
        </w:numPr>
        <w:rPr>
          <w:rFonts w:eastAsia="標楷體"/>
          <w:lang w:val="zh-TW"/>
        </w:rPr>
      </w:pPr>
      <w:r>
        <w:rPr>
          <w:rFonts w:eastAsia="標楷體"/>
          <w:lang w:val="zh-TW"/>
        </w:rPr>
        <w:t>訂定本會運動禁藥管制規定及年度實施計畫。</w:t>
      </w:r>
    </w:p>
    <w:p w14:paraId="645F4CEE" w14:textId="77777777" w:rsidR="00F01164" w:rsidRDefault="00B51522">
      <w:pPr>
        <w:pStyle w:val="a6"/>
        <w:numPr>
          <w:ilvl w:val="1"/>
          <w:numId w:val="4"/>
        </w:numPr>
        <w:rPr>
          <w:rFonts w:eastAsia="標楷體"/>
          <w:lang w:val="zh-TW"/>
        </w:rPr>
      </w:pPr>
      <w:r>
        <w:rPr>
          <w:rFonts w:eastAsia="標楷體"/>
          <w:lang w:val="zh-TW"/>
        </w:rPr>
        <w:t>配合國家藥管單位（</w:t>
      </w:r>
      <w:r>
        <w:rPr>
          <w:rFonts w:ascii="標楷體" w:hAnsi="標楷體"/>
        </w:rPr>
        <w:t>NADO</w:t>
      </w:r>
      <w:r>
        <w:rPr>
          <w:rFonts w:eastAsia="標楷體"/>
          <w:lang w:val="zh-TW"/>
        </w:rPr>
        <w:t>）執行運動禁藥檢測、教育、宣導及防制等管制事宜。</w:t>
      </w:r>
    </w:p>
    <w:p w14:paraId="371745EA" w14:textId="77777777" w:rsidR="00F01164" w:rsidRDefault="00B51522">
      <w:pPr>
        <w:pStyle w:val="a6"/>
        <w:numPr>
          <w:ilvl w:val="1"/>
          <w:numId w:val="4"/>
        </w:numPr>
        <w:rPr>
          <w:rFonts w:eastAsia="標楷體"/>
          <w:lang w:val="zh-TW"/>
        </w:rPr>
      </w:pPr>
      <w:r>
        <w:rPr>
          <w:rFonts w:eastAsia="標楷體"/>
          <w:lang w:val="zh-TW"/>
        </w:rPr>
        <w:t>協助國際總會與國家藥管單位，通知運動員列管與解除列管</w:t>
      </w:r>
      <w:r>
        <w:rPr>
          <w:rFonts w:ascii="標楷體" w:hAnsi="標楷體"/>
        </w:rPr>
        <w:t>RTP</w:t>
      </w:r>
      <w:r>
        <w:rPr>
          <w:rFonts w:eastAsia="標楷體"/>
          <w:lang w:val="zh-TW"/>
        </w:rPr>
        <w:t>、</w:t>
      </w:r>
      <w:r>
        <w:rPr>
          <w:rFonts w:ascii="標楷體" w:hAnsi="標楷體"/>
        </w:rPr>
        <w:t>TP</w:t>
      </w:r>
      <w:r>
        <w:rPr>
          <w:rFonts w:eastAsia="標楷體"/>
          <w:lang w:val="zh-TW"/>
        </w:rPr>
        <w:t>之藥檢名單事宜。</w:t>
      </w:r>
    </w:p>
    <w:p w14:paraId="12E1FABA" w14:textId="77777777" w:rsidR="00F01164" w:rsidRDefault="00B51522">
      <w:pPr>
        <w:pStyle w:val="a6"/>
        <w:numPr>
          <w:ilvl w:val="1"/>
          <w:numId w:val="4"/>
        </w:numPr>
        <w:rPr>
          <w:rFonts w:eastAsia="標楷體"/>
          <w:lang w:val="zh-TW"/>
        </w:rPr>
      </w:pPr>
      <w:r>
        <w:rPr>
          <w:rFonts w:eastAsia="標楷體"/>
          <w:lang w:val="zh-TW"/>
        </w:rPr>
        <w:t>協助本會於舉辦賽會前之運動禁藥管制相關事宜。</w:t>
      </w:r>
    </w:p>
    <w:p w14:paraId="025C6773" w14:textId="77777777" w:rsidR="00F01164" w:rsidRDefault="00B51522">
      <w:pPr>
        <w:pStyle w:val="a6"/>
        <w:numPr>
          <w:ilvl w:val="1"/>
          <w:numId w:val="4"/>
        </w:numPr>
        <w:rPr>
          <w:rFonts w:eastAsia="標楷體"/>
          <w:lang w:val="zh-TW"/>
        </w:rPr>
      </w:pPr>
      <w:r>
        <w:rPr>
          <w:rFonts w:eastAsia="標楷體"/>
          <w:lang w:val="zh-TW"/>
        </w:rPr>
        <w:t>提供運動禁藥管制之相關諮詢管道。</w:t>
      </w:r>
    </w:p>
    <w:p w14:paraId="2DF94AE5" w14:textId="77777777" w:rsidR="00F01164" w:rsidRDefault="00B51522">
      <w:pPr>
        <w:pStyle w:val="a6"/>
        <w:numPr>
          <w:ilvl w:val="1"/>
          <w:numId w:val="4"/>
        </w:numPr>
        <w:rPr>
          <w:rFonts w:eastAsia="標楷體"/>
          <w:lang w:val="zh-TW"/>
        </w:rPr>
      </w:pPr>
      <w:r>
        <w:rPr>
          <w:rFonts w:eastAsia="標楷體"/>
          <w:lang w:val="zh-TW"/>
        </w:rPr>
        <w:t>其它有關運動禁藥管制相關事宜。</w:t>
      </w:r>
    </w:p>
    <w:p w14:paraId="4FBAFBCC" w14:textId="77777777" w:rsidR="00F01164" w:rsidRDefault="00B51522">
      <w:pPr>
        <w:pStyle w:val="a6"/>
        <w:numPr>
          <w:ilvl w:val="0"/>
          <w:numId w:val="2"/>
        </w:numPr>
        <w:rPr>
          <w:rFonts w:eastAsia="標楷體"/>
          <w:lang w:val="zh-TW"/>
        </w:rPr>
      </w:pPr>
      <w:r>
        <w:rPr>
          <w:rFonts w:eastAsia="標楷體"/>
          <w:lang w:val="zh-TW"/>
        </w:rPr>
        <w:t>本委員會會址設於本會會內。</w:t>
      </w:r>
    </w:p>
    <w:p w14:paraId="535AB253" w14:textId="77777777" w:rsidR="00F01164" w:rsidRDefault="00B51522">
      <w:pPr>
        <w:pStyle w:val="a6"/>
        <w:numPr>
          <w:ilvl w:val="0"/>
          <w:numId w:val="2"/>
        </w:numPr>
        <w:rPr>
          <w:rFonts w:eastAsia="標楷體"/>
          <w:lang w:val="zh-TW"/>
        </w:rPr>
      </w:pPr>
      <w:r>
        <w:rPr>
          <w:rFonts w:eastAsia="標楷體"/>
          <w:lang w:val="zh-TW"/>
        </w:rPr>
        <w:t>本委員會隸屬本會，不得對外行文。</w:t>
      </w:r>
    </w:p>
    <w:p w14:paraId="59780599" w14:textId="77777777" w:rsidR="00F01164" w:rsidRDefault="00B51522">
      <w:pPr>
        <w:pStyle w:val="a6"/>
        <w:numPr>
          <w:ilvl w:val="0"/>
          <w:numId w:val="2"/>
        </w:numPr>
        <w:rPr>
          <w:rFonts w:eastAsia="標楷體"/>
          <w:lang w:val="zh-TW"/>
        </w:rPr>
      </w:pPr>
      <w:r>
        <w:rPr>
          <w:rFonts w:eastAsia="標楷體"/>
          <w:lang w:val="zh-TW"/>
        </w:rPr>
        <w:t>本委員會組織如下：</w:t>
      </w:r>
    </w:p>
    <w:p w14:paraId="6C7BAA8D" w14:textId="0A49EC14" w:rsidR="00F01164" w:rsidRDefault="00B51522">
      <w:pPr>
        <w:pStyle w:val="a6"/>
        <w:ind w:left="360"/>
        <w:rPr>
          <w:rFonts w:ascii="標楷體" w:eastAsia="標楷體" w:hAnsi="標楷體" w:cs="標楷體" w:hint="default"/>
        </w:rPr>
      </w:pPr>
      <w:r>
        <w:rPr>
          <w:rFonts w:ascii="標楷體" w:hAnsi="標楷體"/>
        </w:rPr>
        <w:t>1.</w:t>
      </w:r>
      <w:r>
        <w:rPr>
          <w:rFonts w:eastAsia="標楷體"/>
          <w:lang w:val="zh-TW"/>
        </w:rPr>
        <w:t>置委員</w:t>
      </w:r>
      <w:r>
        <w:rPr>
          <w:rFonts w:ascii="標楷體" w:hAnsi="標楷體"/>
        </w:rPr>
        <w:t>5</w:t>
      </w:r>
      <w:r>
        <w:rPr>
          <w:rFonts w:eastAsia="標楷體"/>
          <w:lang w:val="zh-TW"/>
        </w:rPr>
        <w:t>人，均屬無給職，其中</w:t>
      </w:r>
      <w:r>
        <w:rPr>
          <w:rFonts w:ascii="標楷體" w:hAnsi="標楷體"/>
        </w:rPr>
        <w:t>1</w:t>
      </w:r>
      <w:r>
        <w:rPr>
          <w:rFonts w:eastAsia="標楷體"/>
          <w:lang w:val="zh-TW"/>
        </w:rPr>
        <w:t>人為召集人，另</w:t>
      </w:r>
      <w:r>
        <w:rPr>
          <w:rFonts w:ascii="標楷體" w:hAnsi="標楷體"/>
        </w:rPr>
        <w:t>1</w:t>
      </w:r>
      <w:r>
        <w:rPr>
          <w:rFonts w:eastAsia="標楷體"/>
          <w:lang w:val="zh-TW"/>
        </w:rPr>
        <w:t>人為副召集人並經理事會通過後，報</w:t>
      </w:r>
      <w:r w:rsidR="007B23B3">
        <w:rPr>
          <w:rFonts w:eastAsia="標楷體"/>
          <w:lang w:val="zh-TW"/>
        </w:rPr>
        <w:t>運動部</w:t>
      </w:r>
      <w:r>
        <w:rPr>
          <w:rFonts w:eastAsia="標楷體"/>
          <w:lang w:val="zh-TW"/>
        </w:rPr>
        <w:t>備查後聘任之。</w:t>
      </w:r>
    </w:p>
    <w:p w14:paraId="5F4AD99C" w14:textId="77777777" w:rsidR="00F01164" w:rsidRDefault="00B51522">
      <w:pPr>
        <w:pStyle w:val="a6"/>
        <w:ind w:left="360"/>
        <w:rPr>
          <w:rFonts w:ascii="標楷體" w:eastAsia="標楷體" w:hAnsi="標楷體" w:cs="標楷體" w:hint="default"/>
        </w:rPr>
      </w:pPr>
      <w:r>
        <w:rPr>
          <w:rFonts w:ascii="標楷體" w:hAnsi="標楷體"/>
        </w:rPr>
        <w:t>2.</w:t>
      </w:r>
      <w:r>
        <w:rPr>
          <w:rFonts w:eastAsia="標楷體"/>
          <w:lang w:val="zh-TW"/>
        </w:rPr>
        <w:t>本委員會委員須包括至少一名法律、體育、醫學</w:t>
      </w:r>
      <w:r>
        <w:rPr>
          <w:rFonts w:ascii="標楷體" w:hAnsi="標楷體"/>
        </w:rPr>
        <w:t>/</w:t>
      </w:r>
      <w:r>
        <w:rPr>
          <w:rFonts w:eastAsia="標楷體"/>
          <w:lang w:val="zh-TW"/>
        </w:rPr>
        <w:t>藥學專業人員。</w:t>
      </w:r>
    </w:p>
    <w:p w14:paraId="558B0F36" w14:textId="5CED3B80" w:rsidR="00F01164" w:rsidRDefault="00B51522">
      <w:pPr>
        <w:pStyle w:val="a6"/>
        <w:ind w:left="360"/>
        <w:rPr>
          <w:rFonts w:ascii="標楷體" w:eastAsia="標楷體" w:hAnsi="標楷體" w:cs="標楷體" w:hint="default"/>
          <w:lang w:val="zh-TW"/>
        </w:rPr>
      </w:pPr>
      <w:r>
        <w:rPr>
          <w:rFonts w:ascii="標楷體" w:hAnsi="標楷體"/>
        </w:rPr>
        <w:t>3.</w:t>
      </w:r>
      <w:r>
        <w:rPr>
          <w:rFonts w:eastAsia="標楷體"/>
          <w:lang w:val="zh-TW"/>
        </w:rPr>
        <w:t>本委員會委員任期與理事長同，連聘得連任之；委員解聘與改聘時，須經理事會通過後，並報</w:t>
      </w:r>
      <w:r w:rsidR="007B23B3">
        <w:rPr>
          <w:rFonts w:eastAsia="標楷體"/>
          <w:lang w:val="zh-TW"/>
        </w:rPr>
        <w:t>運動部</w:t>
      </w:r>
      <w:r>
        <w:rPr>
          <w:rFonts w:eastAsia="標楷體"/>
          <w:lang w:val="zh-TW"/>
        </w:rPr>
        <w:t>備查。</w:t>
      </w:r>
    </w:p>
    <w:p w14:paraId="52D366C7" w14:textId="77777777" w:rsidR="00F01164" w:rsidRDefault="00B51522">
      <w:pPr>
        <w:pStyle w:val="a6"/>
        <w:ind w:left="360"/>
        <w:rPr>
          <w:rFonts w:ascii="標楷體" w:eastAsia="標楷體" w:hAnsi="標楷體" w:cs="標楷體" w:hint="default"/>
        </w:rPr>
      </w:pPr>
      <w:r>
        <w:rPr>
          <w:rFonts w:ascii="標楷體" w:hAnsi="標楷體"/>
          <w:lang w:val="zh-TW"/>
        </w:rPr>
        <w:t>4.</w:t>
      </w:r>
      <w:r>
        <w:rPr>
          <w:rFonts w:eastAsia="標楷體"/>
          <w:lang w:val="zh-TW"/>
        </w:rPr>
        <w:t>本委員會設執行秘書</w:t>
      </w:r>
      <w:r>
        <w:rPr>
          <w:rFonts w:ascii="標楷體" w:hAnsi="標楷體"/>
        </w:rPr>
        <w:t>1</w:t>
      </w:r>
      <w:r>
        <w:rPr>
          <w:rFonts w:eastAsia="標楷體"/>
          <w:lang w:val="zh-TW"/>
        </w:rPr>
        <w:t>人，由本會行政人員兼任之。</w:t>
      </w:r>
    </w:p>
    <w:p w14:paraId="131ACA2B" w14:textId="77777777" w:rsidR="00F01164" w:rsidRDefault="00B51522">
      <w:pPr>
        <w:pStyle w:val="a6"/>
        <w:numPr>
          <w:ilvl w:val="0"/>
          <w:numId w:val="2"/>
        </w:numPr>
        <w:rPr>
          <w:rFonts w:eastAsia="標楷體"/>
          <w:lang w:val="zh-TW"/>
        </w:rPr>
      </w:pPr>
      <w:r>
        <w:rPr>
          <w:rFonts w:eastAsia="標楷體"/>
          <w:lang w:val="zh-TW"/>
        </w:rPr>
        <w:t>本委員會召開會議時：</w:t>
      </w:r>
    </w:p>
    <w:p w14:paraId="05CAA05A" w14:textId="77777777" w:rsidR="00F01164" w:rsidRDefault="00B51522">
      <w:pPr>
        <w:pStyle w:val="a6"/>
        <w:ind w:left="360"/>
        <w:rPr>
          <w:rFonts w:ascii="標楷體" w:eastAsia="標楷體" w:hAnsi="標楷體" w:cs="標楷體" w:hint="default"/>
        </w:rPr>
      </w:pPr>
      <w:r>
        <w:rPr>
          <w:rFonts w:ascii="標楷體" w:hAnsi="標楷體"/>
        </w:rPr>
        <w:t>1.</w:t>
      </w:r>
      <w:r>
        <w:rPr>
          <w:rFonts w:eastAsia="標楷體"/>
          <w:lang w:val="zh-TW"/>
        </w:rPr>
        <w:t>由召集人擔任主席，召集人未克出席時，由副召集人擔任；副召集人亦未克出席時，由召集人指定委員</w:t>
      </w:r>
      <w:r>
        <w:rPr>
          <w:rFonts w:ascii="標楷體" w:hAnsi="標楷體"/>
        </w:rPr>
        <w:t>1</w:t>
      </w:r>
      <w:r>
        <w:rPr>
          <w:rFonts w:eastAsia="標楷體"/>
          <w:lang w:val="zh-TW"/>
        </w:rPr>
        <w:t>人代理之。</w:t>
      </w:r>
    </w:p>
    <w:p w14:paraId="4976502C" w14:textId="77777777" w:rsidR="00F01164" w:rsidRDefault="00B51522">
      <w:pPr>
        <w:pStyle w:val="a6"/>
        <w:ind w:left="360"/>
        <w:rPr>
          <w:rFonts w:ascii="標楷體" w:eastAsia="標楷體" w:hAnsi="標楷體" w:cs="標楷體" w:hint="default"/>
          <w:lang w:val="zh-TW"/>
        </w:rPr>
      </w:pPr>
      <w:r>
        <w:rPr>
          <w:rFonts w:ascii="標楷體" w:hAnsi="標楷體"/>
        </w:rPr>
        <w:t>2.</w:t>
      </w:r>
      <w:r>
        <w:rPr>
          <w:rFonts w:eastAsia="標楷體"/>
          <w:lang w:val="zh-TW"/>
        </w:rPr>
        <w:t>應有委員二分之一以上之出席，始得開會；出席委員過半數同意始得決議。</w:t>
      </w:r>
    </w:p>
    <w:p w14:paraId="5AEE79A8" w14:textId="77777777" w:rsidR="00F01164" w:rsidRDefault="00B51522">
      <w:pPr>
        <w:pStyle w:val="a6"/>
        <w:ind w:left="360"/>
        <w:rPr>
          <w:rFonts w:ascii="標楷體" w:eastAsia="標楷體" w:hAnsi="標楷體" w:cs="標楷體" w:hint="default"/>
          <w:lang w:val="zh-TW"/>
        </w:rPr>
      </w:pPr>
      <w:r>
        <w:rPr>
          <w:rFonts w:ascii="標楷體" w:hAnsi="標楷體"/>
        </w:rPr>
        <w:t>3.</w:t>
      </w:r>
      <w:r>
        <w:rPr>
          <w:rFonts w:eastAsia="標楷體"/>
          <w:lang w:val="zh-TW"/>
        </w:rPr>
        <w:t>本委員會委員應親自出席會議，不得代理，必要時可以視訊會議方式行之。</w:t>
      </w:r>
    </w:p>
    <w:p w14:paraId="09BDFB6D" w14:textId="77777777" w:rsidR="00F01164" w:rsidRDefault="00B51522">
      <w:pPr>
        <w:pStyle w:val="a6"/>
        <w:ind w:left="360"/>
        <w:rPr>
          <w:rFonts w:ascii="標楷體" w:eastAsia="標楷體" w:hAnsi="標楷體" w:cs="標楷體" w:hint="default"/>
          <w:lang w:val="zh-TW"/>
        </w:rPr>
      </w:pPr>
      <w:r>
        <w:rPr>
          <w:rFonts w:ascii="標楷體" w:hAnsi="標楷體"/>
        </w:rPr>
        <w:t>4.</w:t>
      </w:r>
      <w:r>
        <w:rPr>
          <w:rFonts w:eastAsia="標楷體"/>
          <w:lang w:val="zh-TW"/>
        </w:rPr>
        <w:t>本委員會開會時，本會秘書處應列席。</w:t>
      </w:r>
    </w:p>
    <w:p w14:paraId="58632C75" w14:textId="071574F8" w:rsidR="00F01164" w:rsidRDefault="00B51522">
      <w:pPr>
        <w:pStyle w:val="a6"/>
        <w:numPr>
          <w:ilvl w:val="0"/>
          <w:numId w:val="2"/>
        </w:numPr>
        <w:rPr>
          <w:rFonts w:eastAsia="標楷體"/>
          <w:lang w:val="zh-TW"/>
        </w:rPr>
      </w:pPr>
      <w:r>
        <w:rPr>
          <w:rFonts w:eastAsia="標楷體"/>
          <w:lang w:val="zh-TW"/>
        </w:rPr>
        <w:t>本委員會之會議決議經理事長同意後，由本會依程序報</w:t>
      </w:r>
      <w:r w:rsidR="007B23B3">
        <w:rPr>
          <w:rFonts w:eastAsia="標楷體"/>
          <w:lang w:val="zh-TW"/>
        </w:rPr>
        <w:t>運動部</w:t>
      </w:r>
      <w:r>
        <w:rPr>
          <w:rFonts w:eastAsia="標楷體"/>
          <w:lang w:val="zh-TW"/>
        </w:rPr>
        <w:t>備查後始得執行。</w:t>
      </w:r>
    </w:p>
    <w:p w14:paraId="6FAD769E" w14:textId="77777777" w:rsidR="00F01164" w:rsidRDefault="00B51522">
      <w:pPr>
        <w:pStyle w:val="a6"/>
        <w:numPr>
          <w:ilvl w:val="0"/>
          <w:numId w:val="2"/>
        </w:numPr>
        <w:rPr>
          <w:rFonts w:eastAsia="標楷體"/>
          <w:lang w:val="zh-TW"/>
        </w:rPr>
      </w:pPr>
      <w:r>
        <w:rPr>
          <w:rFonts w:eastAsia="標楷體"/>
          <w:lang w:val="zh-TW"/>
        </w:rPr>
        <w:t>本委員會所需經費由本會統籌編列。</w:t>
      </w:r>
    </w:p>
    <w:p w14:paraId="6CAC7DBD" w14:textId="5395E636" w:rsidR="00F01164" w:rsidRDefault="00B51522">
      <w:pPr>
        <w:pStyle w:val="a6"/>
        <w:numPr>
          <w:ilvl w:val="0"/>
          <w:numId w:val="2"/>
        </w:numPr>
        <w:rPr>
          <w:rFonts w:eastAsia="標楷體"/>
          <w:lang w:val="zh-TW"/>
        </w:rPr>
      </w:pPr>
      <w:r>
        <w:rPr>
          <w:rFonts w:eastAsia="標楷體"/>
          <w:lang w:val="zh-TW"/>
        </w:rPr>
        <w:t>本組織簡則經理事會通過，並報請</w:t>
      </w:r>
      <w:r w:rsidR="007B23B3">
        <w:rPr>
          <w:rFonts w:eastAsia="標楷體"/>
          <w:lang w:val="zh-TW"/>
        </w:rPr>
        <w:t>運動部</w:t>
      </w:r>
      <w:r>
        <w:rPr>
          <w:rFonts w:eastAsia="標楷體"/>
          <w:lang w:val="zh-TW"/>
        </w:rPr>
        <w:t>備查後施行，修正時亦同。</w:t>
      </w:r>
    </w:p>
    <w:sectPr w:rsidR="00F01164" w:rsidSect="00DA360D">
      <w:pgSz w:w="11900" w:h="16840"/>
      <w:pgMar w:top="680" w:right="680" w:bottom="680" w:left="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4184A" w14:textId="77777777" w:rsidR="006F45E0" w:rsidRDefault="006F45E0">
      <w:pPr>
        <w:rPr>
          <w:rFonts w:hint="default"/>
        </w:rPr>
      </w:pPr>
      <w:r>
        <w:separator/>
      </w:r>
    </w:p>
  </w:endnote>
  <w:endnote w:type="continuationSeparator" w:id="0">
    <w:p w14:paraId="660F4664" w14:textId="77777777" w:rsidR="006F45E0" w:rsidRDefault="006F45E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ingFang TC Regular">
    <w:altName w:val="Cambria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ingFang TC Semibol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C63F5" w14:textId="77777777" w:rsidR="006F45E0" w:rsidRDefault="006F45E0">
      <w:pPr>
        <w:rPr>
          <w:rFonts w:hint="default"/>
        </w:rPr>
      </w:pPr>
      <w:r>
        <w:separator/>
      </w:r>
    </w:p>
  </w:footnote>
  <w:footnote w:type="continuationSeparator" w:id="0">
    <w:p w14:paraId="73DCD7A5" w14:textId="77777777" w:rsidR="006F45E0" w:rsidRDefault="006F45E0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2199"/>
    <w:multiLevelType w:val="hybridMultilevel"/>
    <w:tmpl w:val="4072D9A2"/>
    <w:styleLink w:val="a"/>
    <w:lvl w:ilvl="0" w:tplc="D5EA3198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3A2AFC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5654B6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1CB32C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DAE950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80F8AE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468C0C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C6C57E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C22A10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84D0980"/>
    <w:multiLevelType w:val="hybridMultilevel"/>
    <w:tmpl w:val="623E5DBC"/>
    <w:styleLink w:val="1"/>
    <w:lvl w:ilvl="0" w:tplc="5EC400EC">
      <w:start w:val="1"/>
      <w:numFmt w:val="taiwaneseCounting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BE5ECA">
      <w:start w:val="1"/>
      <w:numFmt w:val="taiwaneseCounting"/>
      <w:lvlText w:val="%2."/>
      <w:lvlJc w:val="left"/>
      <w:pPr>
        <w:ind w:left="1320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36E698">
      <w:start w:val="1"/>
      <w:numFmt w:val="lowerRoman"/>
      <w:lvlText w:val="%3."/>
      <w:lvlJc w:val="left"/>
      <w:pPr>
        <w:ind w:left="144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2CCA10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423496">
      <w:start w:val="1"/>
      <w:numFmt w:val="decimal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F46C3E">
      <w:start w:val="1"/>
      <w:numFmt w:val="lowerRoman"/>
      <w:lvlText w:val="%6."/>
      <w:lvlJc w:val="left"/>
      <w:pPr>
        <w:ind w:left="288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9CFDC6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E432CC">
      <w:start w:val="1"/>
      <w:numFmt w:val="decimal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8CDA76">
      <w:start w:val="1"/>
      <w:numFmt w:val="lowerRoman"/>
      <w:lvlText w:val="%9."/>
      <w:lvlJc w:val="left"/>
      <w:pPr>
        <w:ind w:left="432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3287BBA"/>
    <w:multiLevelType w:val="hybridMultilevel"/>
    <w:tmpl w:val="623E5DBC"/>
    <w:numStyleLink w:val="1"/>
  </w:abstractNum>
  <w:abstractNum w:abstractNumId="3" w15:restartNumberingAfterBreak="0">
    <w:nsid w:val="332C4BCD"/>
    <w:multiLevelType w:val="hybridMultilevel"/>
    <w:tmpl w:val="4072D9A2"/>
    <w:numStyleLink w:val="a"/>
  </w:abstractNum>
  <w:num w:numId="1" w16cid:durableId="1338069923">
    <w:abstractNumId w:val="1"/>
  </w:num>
  <w:num w:numId="2" w16cid:durableId="1556813591">
    <w:abstractNumId w:val="2"/>
  </w:num>
  <w:num w:numId="3" w16cid:durableId="949818615">
    <w:abstractNumId w:val="0"/>
  </w:num>
  <w:num w:numId="4" w16cid:durableId="518659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64"/>
    <w:rsid w:val="00253D46"/>
    <w:rsid w:val="002C36F6"/>
    <w:rsid w:val="00397F8E"/>
    <w:rsid w:val="00433D90"/>
    <w:rsid w:val="00531EB6"/>
    <w:rsid w:val="006F45E0"/>
    <w:rsid w:val="00765F53"/>
    <w:rsid w:val="0078117B"/>
    <w:rsid w:val="007B23B3"/>
    <w:rsid w:val="007C40A8"/>
    <w:rsid w:val="00821AF2"/>
    <w:rsid w:val="009F3F6C"/>
    <w:rsid w:val="00B12E76"/>
    <w:rsid w:val="00B51522"/>
    <w:rsid w:val="00DA360D"/>
    <w:rsid w:val="00ED3E3A"/>
    <w:rsid w:val="00F01164"/>
    <w:rsid w:val="00FB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8FB9E"/>
  <w15:docId w15:val="{6B11F0CE-7BE3-43E1-B3C2-E8C30F10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  <w:rPr>
      <w:rFonts w:ascii="Arial Unicode MS" w:eastAsia="Calibri" w:hAnsi="Arial Unicode MS" w:cs="Arial Unicode MS" w:hint="eastAsia"/>
      <w:color w:val="000000"/>
      <w:kern w:val="2"/>
      <w:sz w:val="24"/>
      <w:szCs w:val="24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頁首與頁尾"/>
    <w:pPr>
      <w:tabs>
        <w:tab w:val="right" w:pos="9020"/>
      </w:tabs>
    </w:pPr>
    <w:rPr>
      <w:rFonts w:ascii="PingFang TC Regular" w:eastAsia="Arial Unicode MS" w:hAnsi="PingFang T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pPr>
      <w:widowControl w:val="0"/>
      <w:ind w:left="480"/>
    </w:pPr>
    <w:rPr>
      <w:rFonts w:ascii="Arial Unicode MS" w:eastAsia="Calibri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numbering" w:customStyle="1" w:styleId="a">
    <w:name w:val="編號"/>
    <w:pPr>
      <w:numPr>
        <w:numId w:val="3"/>
      </w:numPr>
    </w:pPr>
  </w:style>
  <w:style w:type="paragraph" w:styleId="a7">
    <w:name w:val="header"/>
    <w:basedOn w:val="a0"/>
    <w:link w:val="a8"/>
    <w:uiPriority w:val="99"/>
    <w:unhideWhenUsed/>
    <w:rsid w:val="007B23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7B23B3"/>
    <w:rPr>
      <w:rFonts w:ascii="Arial Unicode MS" w:eastAsia="Calibri" w:hAnsi="Arial Unicode MS" w:cs="Arial Unicode MS"/>
      <w:color w:val="000000"/>
      <w:kern w:val="2"/>
      <w:u w:color="000000"/>
    </w:rPr>
  </w:style>
  <w:style w:type="paragraph" w:styleId="a9">
    <w:name w:val="footer"/>
    <w:basedOn w:val="a0"/>
    <w:link w:val="aa"/>
    <w:uiPriority w:val="99"/>
    <w:unhideWhenUsed/>
    <w:rsid w:val="007B23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7B23B3"/>
    <w:rPr>
      <w:rFonts w:ascii="Arial Unicode MS" w:eastAsia="Calibri" w:hAnsi="Arial Unicode MS" w:cs="Arial Unicode MS"/>
      <w:color w:val="000000"/>
      <w:kern w:val="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2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使用者 撞球總會</cp:lastModifiedBy>
  <cp:revision>6</cp:revision>
  <dcterms:created xsi:type="dcterms:W3CDTF">2026-05-13T07:45:00Z</dcterms:created>
  <dcterms:modified xsi:type="dcterms:W3CDTF">2026-05-26T03:37:00Z</dcterms:modified>
</cp:coreProperties>
</file>